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8FF" w:rsidRDefault="009258FF" w:rsidP="009258FF">
      <w:r>
        <w:t>ЗАЩИТА ОТ ИОНИЗИРУЮЩИХ ИЗЛУЧЕНИЙ</w:t>
      </w:r>
    </w:p>
    <w:p w:rsidR="009258FF" w:rsidRDefault="009258FF" w:rsidP="009258FF"/>
    <w:p w:rsidR="009258FF" w:rsidRDefault="009258FF" w:rsidP="009258FF">
      <w:r>
        <w:t xml:space="preserve"> Характеристики ионизирующих излучений. Ионизирующими называются</w:t>
      </w:r>
      <w:r>
        <w:t xml:space="preserve"> излучения, взаимодействие кото</w:t>
      </w:r>
      <w:bookmarkStart w:id="0" w:name="_GoBack"/>
      <w:bookmarkEnd w:id="0"/>
      <w:proofErr w:type="gramStart"/>
      <w:r>
        <w:t>p</w:t>
      </w:r>
      <w:proofErr w:type="gramEnd"/>
      <w:r>
        <w:t>ые со средой приводит к образованию электрических зарядов разных знаков.</w:t>
      </w:r>
    </w:p>
    <w:p w:rsidR="009258FF" w:rsidRDefault="009258FF" w:rsidP="009258FF">
      <w:r>
        <w:t>Ионизирующие излучения применяют в машиностроении для автоматического контроля технологических операций и управления ими, определения износа деталей, качества сварных швов, структуры металла и т. д. Работа с радиоактивными веществами и источниками ионизирующих излучений представляет потенциальную угрозу здоровью и жизни людей, которые участвуют в их использовании.</w:t>
      </w:r>
    </w:p>
    <w:p w:rsidR="009258FF" w:rsidRDefault="009258FF" w:rsidP="009258FF">
      <w:r>
        <w:t xml:space="preserve">К ионизирующим излучениям относятся: гамма-излучение (электромагнитное фотонное излучение, испускаемое при ядерных превращениях); характеристическое (фотонное излучение, испус¬каемое при изменении энергетического состояния атома); </w:t>
      </w:r>
      <w:proofErr w:type="gramStart"/>
      <w:r>
        <w:t>тормоз¬ное (фотонное излучение, испускаемое при изменении кинетической энергии заряженных частиц) - оно возникает в среде, окружающей источник бета-излучения, в рентгеновских трубках, ускорителях электронов и т. п.; рентгеновское излучение (совокупность тормоз¬ного и характеристического излучений, диапазон энергии фотонов которых составляет 1-1000 кэВ); корпускулярное (излучение, со¬стоящее из частиц с массой покоя, отличной от нуля;</w:t>
      </w:r>
      <w:proofErr w:type="gramEnd"/>
      <w:r>
        <w:t xml:space="preserve"> альфа - и бета¬частиц, протонов, нейтронов и др.).</w:t>
      </w:r>
    </w:p>
    <w:p w:rsidR="009258FF" w:rsidRDefault="009258FF" w:rsidP="009258FF">
      <w:r>
        <w:t>Действие ионизирующих излучений характеризуется следующи¬ми основными показателями: экспозиционная доза Х; поглощенная доза</w:t>
      </w:r>
      <w:proofErr w:type="gramStart"/>
      <w:r>
        <w:t xml:space="preserve"> Д</w:t>
      </w:r>
      <w:proofErr w:type="gramEnd"/>
      <w:r>
        <w:t>; эквивалентная доза Н.</w:t>
      </w:r>
    </w:p>
    <w:p w:rsidR="009258FF" w:rsidRDefault="009258FF" w:rsidP="009258FF">
      <w:r>
        <w:t xml:space="preserve">Экспозиционной дозой Х называется полный заряд dQ ионов одного знака, возникающих в воздухе при полном торможении всех вторичных электронов, которые были образованы фотонами в ма¬лом объеме воздуха, деленный на массу воздуха dm в этом объеме: Х =dQ/dm. Единица экспозиционной дозы - кулон на килограмм, Кл/кг. Внесистемная единица - рентген, </w:t>
      </w:r>
      <w:proofErr w:type="gramStart"/>
      <w:r>
        <w:t>Р</w:t>
      </w:r>
      <w:proofErr w:type="gramEnd"/>
      <w:r>
        <w:t>; 1 Р=2,58</w:t>
      </w:r>
      <w:r>
        <w:t>10-4 Кл/кг.</w:t>
      </w:r>
    </w:p>
    <w:p w:rsidR="009258FF" w:rsidRDefault="009258FF" w:rsidP="009258FF">
      <w:r>
        <w:t>Мощность экспозиционной дозы Рэксп - это приращение экспо¬зиционной дозы dX за малый промежуток времени dt, деленное на этот промежуток: Рэксп=dX/dt. Единица измерения: кулон на кило¬грамм в секунду, Кл/ (кг. с)</w:t>
      </w:r>
      <w:proofErr w:type="gramStart"/>
      <w:r>
        <w:t xml:space="preserve"> .</w:t>
      </w:r>
      <w:proofErr w:type="gramEnd"/>
    </w:p>
    <w:p w:rsidR="009258FF" w:rsidRDefault="009258FF" w:rsidP="009258FF">
      <w:r>
        <w:t>Активность</w:t>
      </w:r>
      <w:proofErr w:type="gramStart"/>
      <w:r>
        <w:t xml:space="preserve"> А</w:t>
      </w:r>
      <w:proofErr w:type="gramEnd"/>
      <w:r>
        <w:t xml:space="preserve"> радиоактивного вещества - это число спонтанных ядерных превращений dN в этом веществе за малый промежуток времени dt, деленное на этот промежуток: A=dN/dt. Единицей из¬мерения активности является беккерель, Бк, равный одному рас¬паду в секунду (расп/с).</w:t>
      </w:r>
    </w:p>
    <w:p w:rsidR="009258FF" w:rsidRDefault="009258FF" w:rsidP="009258FF">
      <w:r>
        <w:t>Внесистемная единица активности - кюри, Ки. 1 Ки=3,7 х 1010 Бк.</w:t>
      </w:r>
    </w:p>
    <w:p w:rsidR="009258FF" w:rsidRDefault="009258FF" w:rsidP="009258FF">
      <w:r>
        <w:t>Поглощенная доза</w:t>
      </w:r>
      <w:proofErr w:type="gramStart"/>
      <w:r>
        <w:t xml:space="preserve"> Д</w:t>
      </w:r>
      <w:proofErr w:type="gramEnd"/>
      <w:r>
        <w:t xml:space="preserve"> - это средняя энергия dE, переданная излучением веществу в некотором элементарном объеме, деленная на массу вещества </w:t>
      </w:r>
      <w:r>
        <w:lastRenderedPageBreak/>
        <w:t>dm в этом объеме: Д =dE/dm. Единица поглощен¬ной дозы - грей, Гр, равный 1 джоулю на килограмм (Дж/кг). Внесистемная единица - рад: 1 рад=0,01 Гр.</w:t>
      </w:r>
    </w:p>
    <w:p w:rsidR="009258FF" w:rsidRDefault="009258FF" w:rsidP="009258FF">
      <w:r>
        <w:t xml:space="preserve">Мощность поглощенной дозы - это приращение поглощенной дозы </w:t>
      </w:r>
      <w:proofErr w:type="gramStart"/>
      <w:r>
        <w:t>d</w:t>
      </w:r>
      <w:proofErr w:type="gramEnd"/>
      <w:r>
        <w:t xml:space="preserve">Д за малый промежуток времени dt, деленное на этот про¬межуток: </w:t>
      </w:r>
      <w:proofErr w:type="gramStart"/>
      <w:r>
        <w:t>Р</w:t>
      </w:r>
      <w:proofErr w:type="gramEnd"/>
      <w:r>
        <w:t>=dД/dt. Единица мощности поглощенной дозы – грей в секунду, Гр/</w:t>
      </w:r>
      <w:proofErr w:type="gramStart"/>
      <w:r>
        <w:t>с</w:t>
      </w:r>
      <w:proofErr w:type="gramEnd"/>
      <w:r>
        <w:t>.</w:t>
      </w:r>
    </w:p>
    <w:p w:rsidR="009258FF" w:rsidRDefault="009258FF" w:rsidP="009258FF">
      <w:r>
        <w:t xml:space="preserve">Эквивалентная доза Н - это величина, введенная для оценки радиационной опасности хронического воздеиствия излучения </w:t>
      </w:r>
      <w:proofErr w:type="gramStart"/>
      <w:r>
        <w:t>про-извольного</w:t>
      </w:r>
      <w:proofErr w:type="gramEnd"/>
      <w:r>
        <w:t xml:space="preserve"> состава.</w:t>
      </w:r>
    </w:p>
    <w:p w:rsidR="009258FF" w:rsidRDefault="009258FF" w:rsidP="009258FF">
      <w:r>
        <w:t>Понятие эквивалентной дозы введено в связи с тем, что разные виды излучений при одинаковых значениях поглощенной дозы вызывают различный биологический эффект. Единицей эквивалент¬ной дозы является зиверт, Зв. 1 Зв= 1 Гр/Q, где Q – коэффициент качества, определяющий зависимость биологического эффекта хро¬нического воздействия излучения от его вида. Q - безразмерная величина. Внесистемная единица эквивалентной дозы - бэр (биологиче¬ский эквивалент рада): 1 бэр= 1 рад/Q.</w:t>
      </w:r>
    </w:p>
    <w:p w:rsidR="009258FF" w:rsidRDefault="009258FF" w:rsidP="009258FF">
      <w:r>
        <w:t xml:space="preserve"> Биологическое действие ионизирующих излучений. Биологическое действие ионизирующего излучения - это сово¬купность процессов в живом организме, возннкаюших под дейст¬вием излучения.</w:t>
      </w:r>
    </w:p>
    <w:p w:rsidR="009258FF" w:rsidRDefault="009258FF" w:rsidP="009258FF">
      <w:r>
        <w:t>В результате облучения в живой ткани поглощается энергия и возникает ионизация молекул облучаемого вещества.</w:t>
      </w:r>
    </w:p>
    <w:p w:rsidR="009258FF" w:rsidRDefault="009258FF" w:rsidP="009258FF">
      <w:r>
        <w:t>Ионизация живых тканей сопровождается возбуждением моле¬кул клеток, что ведет к разрыву молекулярных связей и к измене¬нию химической структуры различных соединений. Так как основ¬ную часть массы тела человека составляет вода (около 75%), то первичные процессы во многом определяются поглощением излу¬чения водой клеток, ионизацией молекул воды с образованием вы¬сокоактивных в химическом отношении свободных радикалов типа О</w:t>
      </w:r>
      <w:proofErr w:type="gramStart"/>
      <w:r>
        <w:t>Н-</w:t>
      </w:r>
      <w:proofErr w:type="gramEnd"/>
      <w:r>
        <w:t xml:space="preserve"> или Н+ и последующими цепными каталитическими реакция¬ми в основном окислением этими радикалами молекул белка. В клетках возникают функциональные изменения.</w:t>
      </w:r>
    </w:p>
    <w:p w:rsidR="009258FF" w:rsidRDefault="009258FF" w:rsidP="009258FF">
      <w:r>
        <w:t>Одним из отрицательных свойств ионизирующей радиации яв¬ляется суммарное, кумулятивное действие на организм. Каждая доза оставляет глубокий след в организме; их действие суммиру¬ется. Кумулятивное действие оказывается особенно сильным при попадании в организм радиоактивных веществ, отлагающихся в оп¬ределенных тканях. При этом, присутствуя в организме изо дня в день в течение длительного срока, они облучают близлежащие клетки и ткани. Под его влиянием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роисходит перерождение нор¬мальных клеток в злокачественные, возникновение лейкемии, лучевой болезни.</w:t>
      </w:r>
    </w:p>
    <w:p w:rsidR="009258FF" w:rsidRDefault="009258FF" w:rsidP="009258FF">
      <w:r>
        <w:lastRenderedPageBreak/>
        <w:t>В зависимости от поглощенной дозы излучения процессы могут быть обратимыми и необратимым</w:t>
      </w:r>
      <w:proofErr w:type="gramStart"/>
      <w:r>
        <w:t>u</w:t>
      </w:r>
      <w:proofErr w:type="gramEnd"/>
      <w:r>
        <w:t>, при этом значительную роль играют индивидуальные особенности человека.</w:t>
      </w:r>
    </w:p>
    <w:p w:rsidR="009258FF" w:rsidRDefault="009258FF" w:rsidP="009258FF">
      <w:r>
        <w:t>Различают следующие виды облучений: хроническое (постоян¬ное или прерывистое действие ионизирующего излучения в течение длительного времени); острое (однократное, кратковременное лу¬чевое воздействие); общее (облучение всего организма) и местное (облучение части организма).</w:t>
      </w:r>
    </w:p>
    <w:p w:rsidR="009258FF" w:rsidRDefault="009258FF" w:rsidP="009258FF">
      <w:r>
        <w:t xml:space="preserve"> Нормы радиационной безопасности. В основе нормативных требований к защите персонала и насе¬ления от ионизирующих излучений, заложены три принципа радиа¬ционной безопасности: непревышение установленного дозового пре¬дела; исключение всякого необоснованного облучения; снижение дозы облучения до возможно низкого уровня с учетом экономиче¬ских и социальных аспектов.</w:t>
      </w:r>
    </w:p>
    <w:p w:rsidR="009258FF" w:rsidRDefault="009258FF" w:rsidP="009258FF">
      <w:r>
        <w:t xml:space="preserve">Основными нормативными документами, регламентирующими допустимые уровни излучения, являются «Нормы радиационной </w:t>
      </w:r>
      <w:proofErr w:type="gramStart"/>
      <w:r>
        <w:t>бе-зопасности</w:t>
      </w:r>
      <w:proofErr w:type="gramEnd"/>
      <w:r>
        <w:t xml:space="preserve"> НРБ-99».</w:t>
      </w:r>
    </w:p>
    <w:p w:rsidR="009258FF" w:rsidRDefault="009258FF" w:rsidP="009258FF">
      <w:r>
        <w:t>Согласно НРБ-99 облучаемые лица подразделяются на сле¬дующие категории: А - персонал, профессиональные работники, лица, которые постоянно или временно работают непосредственно с источниками ионизирующих излучений; Б - ограниченная часть населения, лица, которые не рабо</w:t>
      </w:r>
      <w:proofErr w:type="gramStart"/>
      <w:r>
        <w:t>r</w:t>
      </w:r>
      <w:proofErr w:type="gramEnd"/>
      <w:r>
        <w:t>ают непосредственно с источни¬ками излучений, но по условиям проживания или размещения ра¬бочих мест могут подвергаться облучению; В - население области, края, республики, страны.</w:t>
      </w:r>
    </w:p>
    <w:p w:rsidR="009258FF" w:rsidRDefault="009258FF" w:rsidP="009258FF">
      <w:r>
        <w:t xml:space="preserve">В порядке убывания чувствительности к ионизирующим излу¬чениям установлены три группы критических органов, облучение которых в данных условиях причиняет наибольший ущерб здо¬ровью: </w:t>
      </w:r>
      <w:proofErr w:type="gramStart"/>
      <w:r>
        <w:t>I - все тело, гонады, красный костный мозг; II - щитовид¬ная железа, мышцы, жировая ткань, печень, почки, селезенка, же¬лудочно-кишечный тракт, легкие, хрусталик глаза; III - кожный покров, костная ткань, кисти, предплечья, лодыжки и стопы.</w:t>
      </w:r>
      <w:proofErr w:type="gramEnd"/>
    </w:p>
    <w:p w:rsidR="009258FF" w:rsidRDefault="009258FF" w:rsidP="009258FF">
      <w:r>
        <w:t>В качестве основных дозовых пределов в зависимости от груп¬пы критических органов для категории А устанавливается за год nредельно допустимая доза (ПДД) , а для категории</w:t>
      </w:r>
      <w:proofErr w:type="gramStart"/>
      <w:r>
        <w:t xml:space="preserve"> Б</w:t>
      </w:r>
      <w:proofErr w:type="gramEnd"/>
      <w:r>
        <w:t xml:space="preserve"> – предел дозы (ПД).</w:t>
      </w:r>
    </w:p>
    <w:p w:rsidR="009258FF" w:rsidRDefault="009258FF" w:rsidP="009258FF">
      <w:r>
        <w:t xml:space="preserve">ПДД характеризует наибольшее значение индивидуальной </w:t>
      </w:r>
      <w:proofErr w:type="gramStart"/>
      <w:r>
        <w:t>эк-вивалентной</w:t>
      </w:r>
      <w:proofErr w:type="gramEnd"/>
      <w:r>
        <w:t xml:space="preserve"> дозы за год, которое при равномерном воздействии в течение 50 лет не вызовет в состоянии здоровья персонала неблагоприятных изменений, обнаруживаемых современными методами.</w:t>
      </w:r>
    </w:p>
    <w:p w:rsidR="009258FF" w:rsidRDefault="009258FF" w:rsidP="009258FF">
      <w:r>
        <w:t>ПД устанавливается меньше ПДД для предотвращения необос¬нованного облучения лиц категории</w:t>
      </w:r>
      <w:proofErr w:type="gramStart"/>
      <w:r>
        <w:t xml:space="preserve"> Б</w:t>
      </w:r>
      <w:proofErr w:type="gramEnd"/>
      <w:r>
        <w:t xml:space="preserve"> и контролируется по усред¬ненной для критической группы дозе внешнего излучения и уровню радиоактивных выбросов и загрязнения объектов внешней среды.</w:t>
      </w:r>
    </w:p>
    <w:p w:rsidR="009258FF" w:rsidRDefault="009258FF" w:rsidP="009258FF">
      <w:r>
        <w:lastRenderedPageBreak/>
        <w:t xml:space="preserve">Население подвергается воздействию естественного ионизиру¬ющего излучения, состоящего из космического излучения и </w:t>
      </w:r>
      <w:proofErr w:type="gramStart"/>
      <w:r>
        <w:t>излучения</w:t>
      </w:r>
      <w:proofErr w:type="gramEnd"/>
      <w:r>
        <w:t xml:space="preserve"> естественно распределенных радиоактивных веществ на поверх¬ности земли, в приземной атмосфере, в продуктах питания, воде и т. д.</w:t>
      </w:r>
    </w:p>
    <w:p w:rsidR="009258FF" w:rsidRDefault="009258FF" w:rsidP="009258FF">
      <w:r>
        <w:t>В среднем нормальная облученность человека от естественного радиоактивного фона за год составит 0,001 Гр.</w:t>
      </w:r>
    </w:p>
    <w:p w:rsidR="009258FF" w:rsidRDefault="009258FF" w:rsidP="009258FF">
      <w:proofErr w:type="gramStart"/>
      <w:r>
        <w:t>При работе с установками, использующими рентгеновское излу¬чение (для рентгеноструктурного анализа, дефектоскопии и хими¬ческого или биологического экспериментов и др.), нормируется со¬гласно ГОСТ 12.2.018 ССБТ мощность экспозиционной дозы следующим образом: на рабочих местах; у опорных стенок, пультов и флуоресцирующих экранов со стороны рабочих мест персонала – 2,37</w:t>
      </w:r>
      <w:r>
        <w:t xml:space="preserve">10-10 Кл/(кг </w:t>
      </w:r>
      <w:r>
        <w:t> с) (3,3 мР/ч);</w:t>
      </w:r>
      <w:proofErr w:type="gramEnd"/>
      <w:r>
        <w:t xml:space="preserve"> на расстоянии 5 см от корпуса ап¬парата: при закрытом окне аппарата - 17,8</w:t>
      </w:r>
      <w:r>
        <w:t xml:space="preserve">10-10 Кл/(кг </w:t>
      </w:r>
      <w:r>
        <w:t xml:space="preserve"> с) (25 мР/ч); при работе электронных ламп - 14,3 </w:t>
      </w:r>
      <w:r>
        <w:t xml:space="preserve"> 10-10 </w:t>
      </w:r>
      <w:proofErr w:type="gramStart"/>
      <w:r>
        <w:t>K</w:t>
      </w:r>
      <w:proofErr w:type="gramEnd"/>
      <w:r>
        <w:t xml:space="preserve">л/(кг </w:t>
      </w:r>
      <w:r>
        <w:t xml:space="preserve"> c) (20 мР/ч); у видеоконтрольного устройства телевизионной системы на стороне, обращенной к оператору,- 0,36 </w:t>
      </w:r>
      <w:r>
        <w:t xml:space="preserve">10-10 Kл/(кг </w:t>
      </w:r>
      <w:r>
        <w:t> с) (0,5 мР/ч).</w:t>
      </w:r>
    </w:p>
    <w:p w:rsidR="009258FF" w:rsidRDefault="009258FF" w:rsidP="009258FF">
      <w:r>
        <w:t>Для установок, в которых рентгеновское излучение является по¬бочным фактором – не</w:t>
      </w:r>
      <w:proofErr w:type="gramStart"/>
      <w:r>
        <w:t>u</w:t>
      </w:r>
      <w:proofErr w:type="gramEnd"/>
      <w:r>
        <w:t>сnользуемое рентгеновское излучение (вы¬соковольтные электронные лампы, микроскопы, осциллографы, электронно-лучевые установки  для плавления, сварки и других ви¬дов электронной обработки металлов), нормируется мощность экс¬позиционной дозы; в любой точке пространства на расстоянии 5 см от корпуса установки (защиты электровакуумного прибора) в зависимости от продолжительности рабочей недели допустимые значения составляют: при 41 ч/нед - 0,206</w:t>
      </w:r>
      <w:r>
        <w:t>10-10 Кл/ (кг</w:t>
      </w:r>
      <w:r>
        <w:t>с), (0,288 мР/ч); при 36 ч/нед-0,18</w:t>
      </w:r>
      <w:r>
        <w:t>10-10 Кл/(кг</w:t>
      </w:r>
      <w:r>
        <w:t>ч) (0,252 мР/ч).</w:t>
      </w:r>
    </w:p>
    <w:p w:rsidR="009258FF" w:rsidRDefault="009258FF" w:rsidP="009258FF">
      <w:r>
        <w:t xml:space="preserve">       Защита от ионизирующих излучений. К основным методам защиты относятся: использование источни¬ков с минимально возможным выходом ионизирующих излучений (защита количеством); ограничение времени работ с источниками (защита временем); удаление рабочего места от источника (защита расстоянием); экранирование источников.</w:t>
      </w:r>
    </w:p>
    <w:p w:rsidR="009258FF" w:rsidRDefault="009258FF" w:rsidP="009258FF">
      <w:proofErr w:type="gramStart"/>
      <w:r>
        <w:t>Различают защиту от</w:t>
      </w:r>
      <w:proofErr w:type="gramEnd"/>
      <w:r>
        <w:t xml:space="preserve"> внешнего облучения, возникающего при работе с закрытыми источниками излучения, и защиту от внутрен¬него облучения при работе с открытыми источниками излучения.</w:t>
      </w:r>
    </w:p>
    <w:p w:rsidR="009258FF" w:rsidRDefault="009258FF" w:rsidP="009258FF">
      <w:r>
        <w:t xml:space="preserve">К </w:t>
      </w:r>
      <w:proofErr w:type="gramStart"/>
      <w:r>
        <w:t>закрытым</w:t>
      </w:r>
      <w:proofErr w:type="gramEnd"/>
      <w:r>
        <w:t xml:space="preserve"> относят источники ионизирующих излучений, уст¬ройство которых исключает попадание радиоактивных веществ в окружающую среду.</w:t>
      </w:r>
    </w:p>
    <w:p w:rsidR="009258FF" w:rsidRDefault="009258FF" w:rsidP="009258FF">
      <w:proofErr w:type="gramStart"/>
      <w:r>
        <w:t xml:space="preserve">Защиту радиационно-технологических установок принято разде¬лять на три группы: водяная защита (источник хранится в бассейне с водой - облучение производится под водой); смешанная защи¬та, когда для ослабления излучений используются как твердые, так и жидкие (вода) материалы; обычно при смешанной защите источ¬ник хранится в воде, </w:t>
      </w:r>
      <w:r>
        <w:lastRenderedPageBreak/>
        <w:t>облучение производится в сухой рабочей ка¬мере при перемещении источника из бассейна с водой в камеру;</w:t>
      </w:r>
      <w:proofErr w:type="gramEnd"/>
      <w:r>
        <w:t xml:space="preserve"> су¬хая защита (источник в положении хранения и в рабочем положе¬нии находится в сухой защите или в бетонной камере).</w:t>
      </w:r>
    </w:p>
    <w:p w:rsidR="009258FF" w:rsidRDefault="009258FF" w:rsidP="009258FF">
      <w:r>
        <w:t>Организация работ с закрытыми источниками излучения вклю¬чает следующее: установка с источником излучения размещается в отдельном помещении; входная дверь в это помещение блокиру¬ется с механизмом перемещения аппарата или с включением высо¬кого (ускоряющего) напряжения ускорителя частиц; пульт управ¬ления установкой размещается в смежном помещении.</w:t>
      </w:r>
    </w:p>
    <w:p w:rsidR="009258FF" w:rsidRDefault="009258FF" w:rsidP="009258FF">
      <w:r>
        <w:t>Помещения оборудуются сигнализацией о превышении заданной мощности дозы излучения.</w:t>
      </w:r>
    </w:p>
    <w:p w:rsidR="009258FF" w:rsidRDefault="009258FF" w:rsidP="009258FF">
      <w:r>
        <w:t xml:space="preserve">При работе с открытыми источниками излучения наряду с </w:t>
      </w:r>
      <w:proofErr w:type="gramStart"/>
      <w:r>
        <w:t>ме-роприятиями</w:t>
      </w:r>
      <w:proofErr w:type="gramEnd"/>
      <w:r>
        <w:t xml:space="preserve"> по защите от внешнего облучения предусматривают¬ся меры защиты персонала и населения от внутреннего облучения и охране окружающей среды от радиоактивных загрязнений. При этом суммарная доза от внешних и внутренних источников излу¬чения не должна превышать допустимого уровня, установленного НРБ-99.</w:t>
      </w:r>
    </w:p>
    <w:p w:rsidR="009258FF" w:rsidRDefault="009258FF" w:rsidP="009258FF">
      <w:r>
        <w:t>Требования к устройству и размещению помещений, в которых проводятся работы с открытыми источниками ионизирующих из¬лучений, определяются классом работ. Такие помещения должны иметь знак радиационной опасности при входе с указанием клас¬са работы. Особые требования предъявляются к размещению и оборудованию тех помещений, в которых проводятся работы 1 класса. Эти помещения находятся в отдельном здании или изолированной части зданий с отдельным входом через санпропускник; они разде¬ляются на три зоны.</w:t>
      </w:r>
    </w:p>
    <w:p w:rsidR="009258FF" w:rsidRDefault="009258FF" w:rsidP="009258FF">
      <w:r>
        <w:t>В первой зоне размещаются укрытия - боксы, камеры, обору¬дование, коммуникации, являющиеся источниками радиоактивного загрязнения.</w:t>
      </w:r>
    </w:p>
    <w:p w:rsidR="009258FF" w:rsidRDefault="009258FF" w:rsidP="009258FF">
      <w:r>
        <w:t>Во второй зоне размещаются объекты и помещения, в которых люди могут находиться периодически (помещения для временного хранения отходов и др.).</w:t>
      </w:r>
    </w:p>
    <w:p w:rsidR="009258FF" w:rsidRDefault="009258FF" w:rsidP="009258FF">
      <w:r>
        <w:t>В третьей зоне располагаются операторные, пульты управле¬ния, т. е. помещения для постоянного пребывания людей во время работы.</w:t>
      </w:r>
    </w:p>
    <w:p w:rsidR="009258FF" w:rsidRDefault="009258FF" w:rsidP="009258FF">
      <w:r>
        <w:t>Для предотвращения переноса радиоактивных загрязнений меж¬ду зонами устраивают санитарные шлюзы.</w:t>
      </w:r>
    </w:p>
    <w:p w:rsidR="009258FF" w:rsidRDefault="009258FF" w:rsidP="009258FF">
      <w:r>
        <w:t>При работе с радиоактивными веществами широко применяют¬ся роботизированные комплексы, дистанционное управление, ко¬пирующие и координатные манипуляторы, смотровые системы.</w:t>
      </w:r>
    </w:p>
    <w:p w:rsidR="009258FF" w:rsidRDefault="009258FF" w:rsidP="009258FF">
      <w:r>
        <w:t>Выбор индивидуальных средств и способов защиты человека за¬висит от характера радиационной обстановки, которая определяется объемом работ, проводимых с радиоактивными веществами.</w:t>
      </w:r>
    </w:p>
    <w:p w:rsidR="009258FF" w:rsidRDefault="009258FF" w:rsidP="009258FF">
      <w:r>
        <w:t xml:space="preserve">Работающие с открытыми радиоактивными изотопами обеспе¬чиваются спецодеждой, которая предохраняет от радиоактивных </w:t>
      </w:r>
      <w:r>
        <w:lastRenderedPageBreak/>
        <w:t xml:space="preserve">загрязнений, защищает от </w:t>
      </w:r>
      <w:proofErr w:type="gramStart"/>
      <w:r>
        <w:t>-</w:t>
      </w:r>
      <w:proofErr w:type="gramEnd"/>
      <w:r>
        <w:t xml:space="preserve">излучения и, по возможности, от </w:t>
      </w:r>
      <w:r>
        <w:t xml:space="preserve">-из¬лучения. Вид спецодежды зависит от класса выполняемой работы. При выполнении работ II и III классов применяются халаты и ша¬почки из белой хлопчатобумажной ткани, резиновые перчатки, та¬почки и средства защиты органов дыхания (респиратор «Лепесток»). При выполнении работ I класса вместо халатов применяются комбинезоны, а также нательное белье, носки и ботинки. </w:t>
      </w:r>
    </w:p>
    <w:p w:rsidR="009258FF" w:rsidRDefault="009258FF" w:rsidP="009258FF">
      <w:r>
        <w:t>Для ремонтных и аварийных работ I и II классов персонал обеспечиваются пневмокостюмами типа ЛГ-4, пластиковыми бахилами, резиновыми сапогами и перчатками.</w:t>
      </w:r>
    </w:p>
    <w:p w:rsidR="009258FF" w:rsidRDefault="009258FF" w:rsidP="009258FF">
      <w:r>
        <w:t xml:space="preserve">При ремонте и настройке высокольтной электровакуумной аппаратуры в качестве </w:t>
      </w:r>
      <w:proofErr w:type="gramStart"/>
      <w:r>
        <w:t>СИЗ</w:t>
      </w:r>
      <w:proofErr w:type="gramEnd"/>
      <w:r>
        <w:t xml:space="preserve"> применяются защитны фартуки, рукавицы, щитки и др. при наличии средств коллективной защиты (ширм, экранов).</w:t>
      </w:r>
    </w:p>
    <w:p w:rsidR="009258FF" w:rsidRDefault="009258FF" w:rsidP="009258FF">
      <w:r>
        <w:t>Одним из существенных факторов системы радиационной без¬опасности является дозиметрический контроль. Принцип действия приборов, используемых для регистрации излучений, заключается в измерении эффектов, возникающих в процессе взаимодействия излучения с веществом.</w:t>
      </w:r>
    </w:p>
    <w:p w:rsidR="009258FF" w:rsidRDefault="009258FF" w:rsidP="009258FF">
      <w:r>
        <w:t xml:space="preserve">Применяются следующие методы регистраций излучений: ионизационный (основан на измерении степени ионизации среды); </w:t>
      </w:r>
      <w:proofErr w:type="gramStart"/>
      <w:r>
        <w:t>сцин-тилляционный</w:t>
      </w:r>
      <w:proofErr w:type="gramEnd"/>
      <w:r>
        <w:t xml:space="preserve"> (основан на измерении интенсивности световых вспышек, возникающих в люминесцирующих веществах при про¬хождении через них ионизирующих излучений); фотографический (основан на измерении оптической плотности почернения фотогра¬фической пленки при действии ионизирующих излучений); химиче¬ский (основан на измерении изменений, происходящих с вещест¬вом под воздействием излучения: например, выделение газов из соединений, осаждение коллоидов, окрашивание растворов и твердых тел); калориметрические методы (основаны на измерении ко¬личества теплоты, выделенной в поглощающем веществе).</w:t>
      </w:r>
    </w:p>
    <w:p w:rsidR="000A0D77" w:rsidRDefault="009258FF" w:rsidP="009258FF">
      <w:r>
        <w:t>Применяются также полупроводниковые, фото- и термолюми¬несцентные детекторы ионизирующих излучений.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8FF"/>
    <w:rsid w:val="000A0D77"/>
    <w:rsid w:val="009258F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2139</Words>
  <Characters>12198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2020-03-29T16:48:00Z</dcterms:created>
  <dcterms:modified xsi:type="dcterms:W3CDTF">2020-03-29T16:49:00Z</dcterms:modified>
</cp:coreProperties>
</file>